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5A40D" w14:textId="5D5DF88B" w:rsidR="008B3DEE" w:rsidRDefault="008B3DEE" w:rsidP="008B3DEE">
      <w:pPr>
        <w:jc w:val="center"/>
        <w:rPr>
          <w:b/>
        </w:rPr>
      </w:pPr>
      <w:r>
        <w:rPr>
          <w:b/>
        </w:rPr>
        <w:t>Centers in Middle School</w:t>
      </w:r>
    </w:p>
    <w:p w14:paraId="525257A8" w14:textId="77777777" w:rsidR="008B3DEE" w:rsidRDefault="008B3DEE">
      <w:pPr>
        <w:rPr>
          <w:b/>
        </w:rPr>
      </w:pPr>
    </w:p>
    <w:p w14:paraId="29C03C48" w14:textId="74072CE6" w:rsidR="000A365E" w:rsidRPr="008B3DEE" w:rsidRDefault="00DB7F23">
      <w:pPr>
        <w:rPr>
          <w:b/>
        </w:rPr>
      </w:pPr>
      <w:r w:rsidRPr="008B3DEE">
        <w:rPr>
          <w:b/>
        </w:rPr>
        <w:t>When to do centers</w:t>
      </w:r>
    </w:p>
    <w:p w14:paraId="4ED54E0D" w14:textId="77777777" w:rsidR="00DB7F23" w:rsidRDefault="00DB7F23" w:rsidP="00DB7F23">
      <w:pPr>
        <w:pStyle w:val="ListParagraph"/>
        <w:numPr>
          <w:ilvl w:val="0"/>
          <w:numId w:val="1"/>
        </w:numPr>
      </w:pPr>
      <w:r>
        <w:t>Interacting</w:t>
      </w:r>
    </w:p>
    <w:p w14:paraId="682035E4" w14:textId="77777777" w:rsidR="00DB7F23" w:rsidRDefault="00DB7F23" w:rsidP="00DB7F23">
      <w:pPr>
        <w:pStyle w:val="ListParagraph"/>
        <w:numPr>
          <w:ilvl w:val="0"/>
          <w:numId w:val="1"/>
        </w:numPr>
      </w:pPr>
      <w:r>
        <w:t>Extending</w:t>
      </w:r>
    </w:p>
    <w:p w14:paraId="36C05E9F" w14:textId="77777777" w:rsidR="00DB7F23" w:rsidRDefault="00DB7F23" w:rsidP="00DB7F23">
      <w:pPr>
        <w:pStyle w:val="ListParagraph"/>
        <w:numPr>
          <w:ilvl w:val="0"/>
          <w:numId w:val="1"/>
        </w:numPr>
      </w:pPr>
      <w:r>
        <w:t>Outside the 3 moments of a lesson/independent work</w:t>
      </w:r>
    </w:p>
    <w:p w14:paraId="0CFAB7BB" w14:textId="77777777" w:rsidR="00DB7F23" w:rsidRDefault="00DB7F23" w:rsidP="00DB7F23">
      <w:pPr>
        <w:pStyle w:val="ListParagraph"/>
        <w:numPr>
          <w:ilvl w:val="0"/>
          <w:numId w:val="1"/>
        </w:numPr>
      </w:pPr>
      <w:r>
        <w:t>Review for assessments</w:t>
      </w:r>
    </w:p>
    <w:p w14:paraId="09673CBB" w14:textId="77777777" w:rsidR="00DB7F23" w:rsidRDefault="00DB7F23" w:rsidP="00DB7F23">
      <w:pPr>
        <w:pStyle w:val="ListParagraph"/>
        <w:numPr>
          <w:ilvl w:val="0"/>
          <w:numId w:val="1"/>
        </w:numPr>
      </w:pPr>
      <w:r>
        <w:t>Whenever it works best for your classroom</w:t>
      </w:r>
    </w:p>
    <w:p w14:paraId="58918376" w14:textId="77777777" w:rsidR="00C6559D" w:rsidRDefault="00C6559D"/>
    <w:p w14:paraId="616D222D" w14:textId="77777777" w:rsidR="00DB7F23" w:rsidRPr="008B3DEE" w:rsidRDefault="00DB7F23">
      <w:pPr>
        <w:rPr>
          <w:b/>
        </w:rPr>
      </w:pPr>
      <w:r w:rsidRPr="008B3DEE">
        <w:rPr>
          <w:b/>
        </w:rPr>
        <w:t>How to manage centers</w:t>
      </w:r>
    </w:p>
    <w:p w14:paraId="32C51029" w14:textId="77777777" w:rsidR="00DB7F23" w:rsidRDefault="00DB7F23" w:rsidP="00DB7F23">
      <w:pPr>
        <w:pStyle w:val="ListParagraph"/>
        <w:numPr>
          <w:ilvl w:val="0"/>
          <w:numId w:val="2"/>
        </w:numPr>
      </w:pPr>
      <w:r>
        <w:t>Visuals</w:t>
      </w:r>
    </w:p>
    <w:p w14:paraId="4D09B961" w14:textId="77777777" w:rsidR="00DB7F23" w:rsidRDefault="00DB7F23" w:rsidP="00DB7F23">
      <w:pPr>
        <w:pStyle w:val="ListParagraph"/>
        <w:numPr>
          <w:ilvl w:val="0"/>
          <w:numId w:val="2"/>
        </w:numPr>
      </w:pPr>
      <w:r>
        <w:t>Student groups</w:t>
      </w:r>
    </w:p>
    <w:p w14:paraId="091998D5" w14:textId="77777777" w:rsidR="00DB7F23" w:rsidRDefault="00DB7F23" w:rsidP="00DB7F23">
      <w:pPr>
        <w:pStyle w:val="ListParagraph"/>
        <w:numPr>
          <w:ilvl w:val="0"/>
          <w:numId w:val="2"/>
        </w:numPr>
      </w:pPr>
      <w:r>
        <w:t>Flipchart from Meridith</w:t>
      </w:r>
    </w:p>
    <w:p w14:paraId="3608C7A5" w14:textId="77777777" w:rsidR="00C6559D" w:rsidRDefault="00C6559D"/>
    <w:p w14:paraId="09DFDB7D" w14:textId="77777777" w:rsidR="00DB7F23" w:rsidRPr="008B3DEE" w:rsidRDefault="00DB7F23">
      <w:pPr>
        <w:rPr>
          <w:b/>
        </w:rPr>
      </w:pPr>
      <w:r w:rsidRPr="008B3DEE">
        <w:rPr>
          <w:b/>
        </w:rPr>
        <w:t>W</w:t>
      </w:r>
      <w:r w:rsidR="00C6559D" w:rsidRPr="008B3DEE">
        <w:rPr>
          <w:b/>
        </w:rPr>
        <w:t>hat to put in C</w:t>
      </w:r>
      <w:r w:rsidRPr="008B3DEE">
        <w:rPr>
          <w:b/>
        </w:rPr>
        <w:t>enters</w:t>
      </w:r>
    </w:p>
    <w:p w14:paraId="6BF3F604" w14:textId="77777777" w:rsidR="00DB7F23" w:rsidRDefault="00DB7F23" w:rsidP="00DB7F23">
      <w:pPr>
        <w:pStyle w:val="ListParagraph"/>
        <w:numPr>
          <w:ilvl w:val="0"/>
          <w:numId w:val="3"/>
        </w:numPr>
      </w:pPr>
      <w:r>
        <w:t>Previously taught content in a new format</w:t>
      </w:r>
    </w:p>
    <w:p w14:paraId="0931ECB8" w14:textId="77777777" w:rsidR="00DB7F23" w:rsidRDefault="00DB7F23" w:rsidP="00DB7F23">
      <w:pPr>
        <w:pStyle w:val="ListParagraph"/>
        <w:numPr>
          <w:ilvl w:val="0"/>
          <w:numId w:val="3"/>
        </w:numPr>
      </w:pPr>
      <w:r>
        <w:t>Sort</w:t>
      </w:r>
    </w:p>
    <w:p w14:paraId="5B530CA9" w14:textId="77777777" w:rsidR="00DB7F23" w:rsidRDefault="00DB7F23" w:rsidP="00DB7F23">
      <w:pPr>
        <w:pStyle w:val="ListParagraph"/>
        <w:numPr>
          <w:ilvl w:val="0"/>
          <w:numId w:val="3"/>
        </w:numPr>
      </w:pPr>
      <w:r>
        <w:t>Sage and scribe</w:t>
      </w:r>
    </w:p>
    <w:p w14:paraId="1C19839E" w14:textId="77777777" w:rsidR="00DB7F23" w:rsidRDefault="00DB7F23" w:rsidP="00DB7F23">
      <w:pPr>
        <w:pStyle w:val="ListParagraph"/>
        <w:numPr>
          <w:ilvl w:val="0"/>
          <w:numId w:val="3"/>
        </w:numPr>
      </w:pPr>
      <w:r>
        <w:t>Viewing with a focus</w:t>
      </w:r>
    </w:p>
    <w:p w14:paraId="19DAFE2C" w14:textId="77777777" w:rsidR="00DB7F23" w:rsidRDefault="00DB7F23" w:rsidP="00DB7F23">
      <w:pPr>
        <w:pStyle w:val="ListParagraph"/>
        <w:numPr>
          <w:ilvl w:val="0"/>
          <w:numId w:val="3"/>
        </w:numPr>
      </w:pPr>
      <w:r>
        <w:t>Reading with a focus</w:t>
      </w:r>
    </w:p>
    <w:p w14:paraId="01559330" w14:textId="77777777" w:rsidR="00DB7F23" w:rsidRDefault="00DB7F23" w:rsidP="00DB7F23">
      <w:pPr>
        <w:pStyle w:val="ListParagraph"/>
        <w:numPr>
          <w:ilvl w:val="0"/>
          <w:numId w:val="3"/>
        </w:numPr>
      </w:pPr>
      <w:r>
        <w:t>Labs from same big concept</w:t>
      </w:r>
    </w:p>
    <w:p w14:paraId="4AFC4A90" w14:textId="77777777" w:rsidR="00DB7F23" w:rsidRDefault="00DB7F23" w:rsidP="00DB7F23">
      <w:pPr>
        <w:pStyle w:val="ListParagraph"/>
        <w:numPr>
          <w:ilvl w:val="0"/>
          <w:numId w:val="3"/>
        </w:numPr>
      </w:pPr>
      <w:r>
        <w:t>Project based learning</w:t>
      </w:r>
    </w:p>
    <w:p w14:paraId="4BC56402" w14:textId="77777777" w:rsidR="00DB7F23" w:rsidRDefault="00DB7F23" w:rsidP="00DB7F23"/>
    <w:p w14:paraId="6E9A8308" w14:textId="77777777" w:rsidR="00DB7F23" w:rsidRDefault="00DB7F23" w:rsidP="00DB7F23"/>
    <w:p w14:paraId="38A1AFBC" w14:textId="77777777" w:rsidR="00DB7F23" w:rsidRPr="00C6559D" w:rsidRDefault="00DB7F23" w:rsidP="00DB7F23">
      <w:pPr>
        <w:rPr>
          <w:b/>
        </w:rPr>
      </w:pPr>
      <w:r w:rsidRPr="00C6559D">
        <w:rPr>
          <w:b/>
        </w:rPr>
        <w:t>Resources</w:t>
      </w:r>
    </w:p>
    <w:p w14:paraId="2DDF9371" w14:textId="77777777" w:rsidR="00DB7F23" w:rsidRDefault="00882948" w:rsidP="00DB7F23">
      <w:hyperlink r:id="rId5" w:history="1">
        <w:r w:rsidR="00DB7F23" w:rsidRPr="00DB7F23">
          <w:rPr>
            <w:rStyle w:val="Hyperlink"/>
          </w:rPr>
          <w:t>Learning Centers in the Secondary Classroom</w:t>
        </w:r>
      </w:hyperlink>
    </w:p>
    <w:p w14:paraId="75282F36" w14:textId="38DF7D1B" w:rsidR="00DB7F23" w:rsidRDefault="00882948" w:rsidP="00DB7F23">
      <w:hyperlink r:id="rId6" w:history="1">
        <w:r w:rsidR="00C6559D" w:rsidRPr="00C6559D">
          <w:rPr>
            <w:rStyle w:val="Hyperlink"/>
          </w:rPr>
          <w:t>Launching Learning Center</w:t>
        </w:r>
        <w:r w:rsidR="00C6559D">
          <w:rPr>
            <w:rStyle w:val="Hyperlink"/>
          </w:rPr>
          <w:t>s</w:t>
        </w:r>
        <w:r w:rsidR="00C6559D" w:rsidRPr="00C6559D">
          <w:rPr>
            <w:rStyle w:val="Hyperlink"/>
          </w:rPr>
          <w:t xml:space="preserve"> in Mid</w:t>
        </w:r>
        <w:r w:rsidR="00C6559D">
          <w:rPr>
            <w:rStyle w:val="Hyperlink"/>
          </w:rPr>
          <w:t>d</w:t>
        </w:r>
        <w:r w:rsidR="00C6559D" w:rsidRPr="00C6559D">
          <w:rPr>
            <w:rStyle w:val="Hyperlink"/>
          </w:rPr>
          <w:t>le School</w:t>
        </w:r>
      </w:hyperlink>
    </w:p>
    <w:p w14:paraId="29EDE78A" w14:textId="77777777" w:rsidR="00A06144" w:rsidRDefault="00A06144" w:rsidP="00DB7F23"/>
    <w:p w14:paraId="70CF4C8C" w14:textId="4AB55796" w:rsidR="00A06144" w:rsidRDefault="00882948" w:rsidP="00DB7F23">
      <w:hyperlink r:id="rId7" w:history="1">
        <w:r w:rsidR="00A06144" w:rsidRPr="00A06144">
          <w:rPr>
            <w:rStyle w:val="Hyperlink"/>
          </w:rPr>
          <w:t>Math Stations in Middle Grades</w:t>
        </w:r>
      </w:hyperlink>
    </w:p>
    <w:p w14:paraId="6A90754D" w14:textId="6F67BF1E" w:rsidR="00A06144" w:rsidRDefault="00882948" w:rsidP="00DB7F23">
      <w:hyperlink r:id="rId8" w:history="1">
        <w:r w:rsidR="00A06144" w:rsidRPr="00A06144">
          <w:rPr>
            <w:rStyle w:val="Hyperlink"/>
          </w:rPr>
          <w:t>Math Stations</w:t>
        </w:r>
      </w:hyperlink>
    </w:p>
    <w:p w14:paraId="7A1BC746" w14:textId="04D1BF88" w:rsidR="00A06144" w:rsidRDefault="00882948" w:rsidP="00DB7F23">
      <w:pPr>
        <w:rPr>
          <w:rStyle w:val="Hyperlink"/>
        </w:rPr>
      </w:pPr>
      <w:hyperlink r:id="rId9" w:history="1">
        <w:r w:rsidR="00A06144" w:rsidRPr="00A06144">
          <w:rPr>
            <w:rStyle w:val="Hyperlink"/>
          </w:rPr>
          <w:t>Math in the Middle</w:t>
        </w:r>
      </w:hyperlink>
    </w:p>
    <w:p w14:paraId="7DAD7AE0" w14:textId="35E4AA7B" w:rsidR="00882948" w:rsidRDefault="00882948" w:rsidP="00DB7F23">
      <w:hyperlink r:id="rId10" w:history="1">
        <w:r w:rsidRPr="00882948">
          <w:rPr>
            <w:rStyle w:val="Hyperlink"/>
          </w:rPr>
          <w:t>Guided Math in the Upper Grades</w:t>
        </w:r>
      </w:hyperlink>
      <w:bookmarkStart w:id="0" w:name="_GoBack"/>
      <w:bookmarkEnd w:id="0"/>
    </w:p>
    <w:p w14:paraId="01D2971D" w14:textId="56B54C05" w:rsidR="00A06144" w:rsidRDefault="00A06144" w:rsidP="00DB7F23"/>
    <w:p w14:paraId="04324F6F" w14:textId="4A03746F" w:rsidR="00A06144" w:rsidRDefault="00882948" w:rsidP="00DB7F23">
      <w:hyperlink r:id="rId11" w:history="1">
        <w:r w:rsidR="00A06144" w:rsidRPr="00A06144">
          <w:rPr>
            <w:rStyle w:val="Hyperlink"/>
          </w:rPr>
          <w:t>Science Stations</w:t>
        </w:r>
      </w:hyperlink>
    </w:p>
    <w:p w14:paraId="0196A111" w14:textId="226D95BA" w:rsidR="00A06144" w:rsidRDefault="00882948" w:rsidP="00DB7F23">
      <w:hyperlink r:id="rId12" w:history="1">
        <w:r w:rsidR="00A06144" w:rsidRPr="00A06144">
          <w:rPr>
            <w:rStyle w:val="Hyperlink"/>
          </w:rPr>
          <w:t>Science Classroom Learning Centers</w:t>
        </w:r>
      </w:hyperlink>
    </w:p>
    <w:p w14:paraId="6115C820" w14:textId="275405D1" w:rsidR="00A06144" w:rsidRDefault="00882948" w:rsidP="00DB7F23">
      <w:hyperlink r:id="rId13" w:history="1">
        <w:r w:rsidR="000A365E" w:rsidRPr="000A365E">
          <w:rPr>
            <w:rStyle w:val="Hyperlink"/>
          </w:rPr>
          <w:t>Middle School Science Stations</w:t>
        </w:r>
      </w:hyperlink>
    </w:p>
    <w:p w14:paraId="047CFAF0" w14:textId="30A97D82" w:rsidR="00C752D5" w:rsidRDefault="00882948">
      <w:pPr>
        <w:spacing w:after="160" w:line="259" w:lineRule="auto"/>
      </w:pPr>
      <w:r>
        <w:rPr>
          <w:noProof/>
          <w:lang w:eastAsia="en-US"/>
        </w:rPr>
        <w:lastRenderedPageBreak/>
        <w:drawing>
          <wp:inline distT="0" distB="0" distL="0" distR="0" wp14:anchorId="4B9011AC" wp14:editId="3DBE4324">
            <wp:extent cx="2305050" cy="2305050"/>
            <wp:effectExtent l="0" t="0" r="0" b="0"/>
            <wp:docPr id="1" name="Picture 1" descr="Image result for math centers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 centers middle scho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28B12356" wp14:editId="2EA55C55">
            <wp:extent cx="1819275" cy="2419165"/>
            <wp:effectExtent l="0" t="0" r="0" b="635"/>
            <wp:docPr id="2" name="Picture 2" descr="Image result for math centers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 centers middle scho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7" cy="242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2D5">
        <w:br w:type="page"/>
      </w:r>
      <w:r>
        <w:rPr>
          <w:noProof/>
          <w:lang w:eastAsia="en-US"/>
        </w:rPr>
        <w:lastRenderedPageBreak/>
        <w:drawing>
          <wp:inline distT="0" distB="0" distL="0" distR="0" wp14:anchorId="7140A363" wp14:editId="1AD1FC88">
            <wp:extent cx="6858000" cy="5155406"/>
            <wp:effectExtent l="0" t="0" r="0" b="7620"/>
            <wp:docPr id="3" name="Picture 3" descr="Image result for math centers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 centers middle schoo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5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80AB6" w14:textId="03731761" w:rsidR="00C752D5" w:rsidRDefault="00C752D5" w:rsidP="00DB7F23">
      <w:pPr>
        <w:sectPr w:rsidR="00C752D5" w:rsidSect="003744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752D5" w14:paraId="42669657" w14:textId="77777777" w:rsidTr="00C752D5">
        <w:tc>
          <w:tcPr>
            <w:tcW w:w="2878" w:type="dxa"/>
          </w:tcPr>
          <w:p w14:paraId="5055B472" w14:textId="2212022E" w:rsidR="00C752D5" w:rsidRDefault="00C752D5" w:rsidP="00DB7F23">
            <w:r>
              <w:lastRenderedPageBreak/>
              <w:t>Center</w:t>
            </w:r>
          </w:p>
        </w:tc>
        <w:tc>
          <w:tcPr>
            <w:tcW w:w="2878" w:type="dxa"/>
          </w:tcPr>
          <w:p w14:paraId="02F853B5" w14:textId="6CD1BB64" w:rsidR="00C752D5" w:rsidRDefault="00C752D5" w:rsidP="00DB7F23">
            <w:r>
              <w:t>Center</w:t>
            </w:r>
          </w:p>
        </w:tc>
        <w:tc>
          <w:tcPr>
            <w:tcW w:w="2878" w:type="dxa"/>
          </w:tcPr>
          <w:p w14:paraId="0BAFF583" w14:textId="2E177176" w:rsidR="00C752D5" w:rsidRDefault="00C752D5" w:rsidP="00DB7F23">
            <w:r>
              <w:t>Center</w:t>
            </w:r>
          </w:p>
        </w:tc>
        <w:tc>
          <w:tcPr>
            <w:tcW w:w="2878" w:type="dxa"/>
          </w:tcPr>
          <w:p w14:paraId="786A6341" w14:textId="28228B55" w:rsidR="00C752D5" w:rsidRDefault="00C752D5" w:rsidP="00DB7F23">
            <w:r>
              <w:t>Center</w:t>
            </w:r>
          </w:p>
        </w:tc>
        <w:tc>
          <w:tcPr>
            <w:tcW w:w="2878" w:type="dxa"/>
          </w:tcPr>
          <w:p w14:paraId="246E9C15" w14:textId="226B4E6C" w:rsidR="00C752D5" w:rsidRDefault="00C752D5" w:rsidP="00DB7F23">
            <w:r>
              <w:t>Teacher Table</w:t>
            </w:r>
          </w:p>
        </w:tc>
      </w:tr>
      <w:tr w:rsidR="00C752D5" w14:paraId="36F3EB9C" w14:textId="77777777" w:rsidTr="00C752D5">
        <w:tc>
          <w:tcPr>
            <w:tcW w:w="2878" w:type="dxa"/>
          </w:tcPr>
          <w:p w14:paraId="74A250BC" w14:textId="10B1604E" w:rsidR="00C752D5" w:rsidRDefault="00C752D5" w:rsidP="00DB7F23">
            <w:r>
              <w:t>1</w:t>
            </w:r>
          </w:p>
        </w:tc>
        <w:tc>
          <w:tcPr>
            <w:tcW w:w="2878" w:type="dxa"/>
          </w:tcPr>
          <w:p w14:paraId="120020EE" w14:textId="7FC846BB" w:rsidR="00C752D5" w:rsidRDefault="00C752D5" w:rsidP="00DB7F23">
            <w:r>
              <w:t>2</w:t>
            </w:r>
          </w:p>
        </w:tc>
        <w:tc>
          <w:tcPr>
            <w:tcW w:w="2878" w:type="dxa"/>
          </w:tcPr>
          <w:p w14:paraId="29FBFBD7" w14:textId="414E6F31" w:rsidR="00C752D5" w:rsidRDefault="00C752D5" w:rsidP="00DB7F23">
            <w:r>
              <w:t>3</w:t>
            </w:r>
          </w:p>
        </w:tc>
        <w:tc>
          <w:tcPr>
            <w:tcW w:w="2878" w:type="dxa"/>
          </w:tcPr>
          <w:p w14:paraId="42F9357B" w14:textId="790C7CFE" w:rsidR="00C752D5" w:rsidRDefault="00C752D5" w:rsidP="00DB7F23">
            <w:r>
              <w:t>4</w:t>
            </w:r>
          </w:p>
        </w:tc>
        <w:tc>
          <w:tcPr>
            <w:tcW w:w="2878" w:type="dxa"/>
          </w:tcPr>
          <w:p w14:paraId="6D85895F" w14:textId="6F242670" w:rsidR="00C752D5" w:rsidRDefault="00C752D5" w:rsidP="00DB7F23">
            <w:r>
              <w:t>5</w:t>
            </w:r>
          </w:p>
        </w:tc>
      </w:tr>
      <w:tr w:rsidR="00C752D5" w14:paraId="2E35758E" w14:textId="77777777" w:rsidTr="00C752D5">
        <w:tc>
          <w:tcPr>
            <w:tcW w:w="2878" w:type="dxa"/>
          </w:tcPr>
          <w:p w14:paraId="46A2A14E" w14:textId="58E394CA" w:rsidR="00C752D5" w:rsidRDefault="00C752D5" w:rsidP="00DB7F23">
            <w:r>
              <w:t>2</w:t>
            </w:r>
          </w:p>
        </w:tc>
        <w:tc>
          <w:tcPr>
            <w:tcW w:w="2878" w:type="dxa"/>
          </w:tcPr>
          <w:p w14:paraId="6812FACF" w14:textId="2DCFFE33" w:rsidR="00C752D5" w:rsidRDefault="00C752D5" w:rsidP="00DB7F23">
            <w:r>
              <w:t>3</w:t>
            </w:r>
          </w:p>
        </w:tc>
        <w:tc>
          <w:tcPr>
            <w:tcW w:w="2878" w:type="dxa"/>
          </w:tcPr>
          <w:p w14:paraId="3B2CD05C" w14:textId="3C0CFCB6" w:rsidR="00C752D5" w:rsidRDefault="00C752D5" w:rsidP="00DB7F23">
            <w:r>
              <w:t>4</w:t>
            </w:r>
          </w:p>
        </w:tc>
        <w:tc>
          <w:tcPr>
            <w:tcW w:w="2878" w:type="dxa"/>
          </w:tcPr>
          <w:p w14:paraId="4142283F" w14:textId="59479C12" w:rsidR="00C752D5" w:rsidRDefault="00C752D5" w:rsidP="00DB7F23">
            <w:r>
              <w:t>5</w:t>
            </w:r>
          </w:p>
        </w:tc>
        <w:tc>
          <w:tcPr>
            <w:tcW w:w="2878" w:type="dxa"/>
          </w:tcPr>
          <w:p w14:paraId="220ED606" w14:textId="2B3B517B" w:rsidR="00C752D5" w:rsidRDefault="00C752D5" w:rsidP="00DB7F23">
            <w:r>
              <w:t>1</w:t>
            </w:r>
          </w:p>
        </w:tc>
      </w:tr>
      <w:tr w:rsidR="00C752D5" w14:paraId="45E09548" w14:textId="77777777" w:rsidTr="00C752D5">
        <w:tc>
          <w:tcPr>
            <w:tcW w:w="2878" w:type="dxa"/>
          </w:tcPr>
          <w:p w14:paraId="53EB861A" w14:textId="1DB1A797" w:rsidR="00C752D5" w:rsidRDefault="00C752D5" w:rsidP="00DB7F23">
            <w:r>
              <w:t>3</w:t>
            </w:r>
          </w:p>
        </w:tc>
        <w:tc>
          <w:tcPr>
            <w:tcW w:w="2878" w:type="dxa"/>
          </w:tcPr>
          <w:p w14:paraId="0D847228" w14:textId="4376FF68" w:rsidR="00C752D5" w:rsidRDefault="00C752D5" w:rsidP="00DB7F23">
            <w:r>
              <w:t>4</w:t>
            </w:r>
          </w:p>
        </w:tc>
        <w:tc>
          <w:tcPr>
            <w:tcW w:w="2878" w:type="dxa"/>
          </w:tcPr>
          <w:p w14:paraId="2D1C32C9" w14:textId="4731116C" w:rsidR="00C752D5" w:rsidRDefault="00C752D5" w:rsidP="00DB7F23">
            <w:r>
              <w:t>5</w:t>
            </w:r>
          </w:p>
        </w:tc>
        <w:tc>
          <w:tcPr>
            <w:tcW w:w="2878" w:type="dxa"/>
          </w:tcPr>
          <w:p w14:paraId="2DD52316" w14:textId="40763181" w:rsidR="00C752D5" w:rsidRDefault="00C752D5" w:rsidP="00DB7F23">
            <w:r>
              <w:t>1</w:t>
            </w:r>
          </w:p>
        </w:tc>
        <w:tc>
          <w:tcPr>
            <w:tcW w:w="2878" w:type="dxa"/>
          </w:tcPr>
          <w:p w14:paraId="64AFC334" w14:textId="1155F077" w:rsidR="00C752D5" w:rsidRDefault="00C752D5" w:rsidP="00DB7F23">
            <w:r>
              <w:t>2</w:t>
            </w:r>
          </w:p>
        </w:tc>
      </w:tr>
      <w:tr w:rsidR="00C752D5" w14:paraId="5C88CE5B" w14:textId="77777777" w:rsidTr="00C752D5">
        <w:tc>
          <w:tcPr>
            <w:tcW w:w="2878" w:type="dxa"/>
          </w:tcPr>
          <w:p w14:paraId="501645A8" w14:textId="07616D93" w:rsidR="00C752D5" w:rsidRDefault="00C752D5" w:rsidP="00DB7F23">
            <w:r>
              <w:t>4</w:t>
            </w:r>
          </w:p>
        </w:tc>
        <w:tc>
          <w:tcPr>
            <w:tcW w:w="2878" w:type="dxa"/>
          </w:tcPr>
          <w:p w14:paraId="017B0CC9" w14:textId="3FB56530" w:rsidR="00C752D5" w:rsidRDefault="00C752D5" w:rsidP="00DB7F23">
            <w:r>
              <w:t>5</w:t>
            </w:r>
          </w:p>
        </w:tc>
        <w:tc>
          <w:tcPr>
            <w:tcW w:w="2878" w:type="dxa"/>
          </w:tcPr>
          <w:p w14:paraId="68A62AD2" w14:textId="2CF7B28A" w:rsidR="00C752D5" w:rsidRDefault="00C752D5" w:rsidP="00DB7F23">
            <w:r>
              <w:t>1</w:t>
            </w:r>
          </w:p>
        </w:tc>
        <w:tc>
          <w:tcPr>
            <w:tcW w:w="2878" w:type="dxa"/>
          </w:tcPr>
          <w:p w14:paraId="49C5B625" w14:textId="35891247" w:rsidR="00C752D5" w:rsidRDefault="00C752D5" w:rsidP="00DB7F23">
            <w:r>
              <w:t>2</w:t>
            </w:r>
          </w:p>
        </w:tc>
        <w:tc>
          <w:tcPr>
            <w:tcW w:w="2878" w:type="dxa"/>
          </w:tcPr>
          <w:p w14:paraId="40E99869" w14:textId="668F05D5" w:rsidR="00C752D5" w:rsidRDefault="00C752D5" w:rsidP="00DB7F23">
            <w:r>
              <w:t>3</w:t>
            </w:r>
          </w:p>
        </w:tc>
      </w:tr>
      <w:tr w:rsidR="00C752D5" w14:paraId="251C343A" w14:textId="77777777" w:rsidTr="00C752D5">
        <w:tc>
          <w:tcPr>
            <w:tcW w:w="2878" w:type="dxa"/>
          </w:tcPr>
          <w:p w14:paraId="6B36635B" w14:textId="460C61CC" w:rsidR="00C752D5" w:rsidRDefault="00C752D5" w:rsidP="00DB7F23">
            <w:r>
              <w:t>5</w:t>
            </w:r>
          </w:p>
        </w:tc>
        <w:tc>
          <w:tcPr>
            <w:tcW w:w="2878" w:type="dxa"/>
          </w:tcPr>
          <w:p w14:paraId="208E958B" w14:textId="6410A8F2" w:rsidR="00C752D5" w:rsidRDefault="00C752D5" w:rsidP="00DB7F23">
            <w:r>
              <w:t>1</w:t>
            </w:r>
          </w:p>
        </w:tc>
        <w:tc>
          <w:tcPr>
            <w:tcW w:w="2878" w:type="dxa"/>
          </w:tcPr>
          <w:p w14:paraId="190BB629" w14:textId="6E2E43F2" w:rsidR="00C752D5" w:rsidRDefault="00C752D5" w:rsidP="00DB7F23">
            <w:r>
              <w:t>2</w:t>
            </w:r>
          </w:p>
        </w:tc>
        <w:tc>
          <w:tcPr>
            <w:tcW w:w="2878" w:type="dxa"/>
          </w:tcPr>
          <w:p w14:paraId="7158135D" w14:textId="7FF19AAA" w:rsidR="00C752D5" w:rsidRDefault="00C752D5" w:rsidP="00DB7F23">
            <w:r>
              <w:t>3</w:t>
            </w:r>
          </w:p>
        </w:tc>
        <w:tc>
          <w:tcPr>
            <w:tcW w:w="2878" w:type="dxa"/>
          </w:tcPr>
          <w:p w14:paraId="5AEBDA22" w14:textId="72C7606B" w:rsidR="00C752D5" w:rsidRDefault="00C752D5" w:rsidP="00DB7F23">
            <w:r>
              <w:t>4</w:t>
            </w:r>
          </w:p>
        </w:tc>
      </w:tr>
    </w:tbl>
    <w:p w14:paraId="6C4D7EA3" w14:textId="4597B948" w:rsidR="00A06144" w:rsidRDefault="00A06144" w:rsidP="00DB7F23"/>
    <w:p w14:paraId="68ABC9B5" w14:textId="02A3CC2B" w:rsidR="00C752D5" w:rsidRDefault="00C752D5" w:rsidP="00DB7F23"/>
    <w:p w14:paraId="60DC49C9" w14:textId="117AF7E2" w:rsidR="00C752D5" w:rsidRDefault="00882948" w:rsidP="00DB7F23">
      <w: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82948" w14:paraId="43B89031" w14:textId="77777777" w:rsidTr="00882948">
        <w:trPr>
          <w:trHeight w:val="720"/>
        </w:trPr>
        <w:tc>
          <w:tcPr>
            <w:tcW w:w="2398" w:type="dxa"/>
            <w:vAlign w:val="bottom"/>
          </w:tcPr>
          <w:p w14:paraId="701E7737" w14:textId="10228FEA" w:rsidR="00882948" w:rsidRDefault="00882948" w:rsidP="00882948">
            <w:pPr>
              <w:jc w:val="center"/>
            </w:pPr>
            <w:r>
              <w:t>Group name</w:t>
            </w:r>
          </w:p>
        </w:tc>
        <w:tc>
          <w:tcPr>
            <w:tcW w:w="2398" w:type="dxa"/>
          </w:tcPr>
          <w:p w14:paraId="5BD06001" w14:textId="27B8906C" w:rsidR="00882948" w:rsidRDefault="00882948" w:rsidP="00DB7F23">
            <w:r>
              <w:t>Monday</w:t>
            </w:r>
          </w:p>
        </w:tc>
        <w:tc>
          <w:tcPr>
            <w:tcW w:w="2398" w:type="dxa"/>
          </w:tcPr>
          <w:p w14:paraId="63FFFD46" w14:textId="063BA19F" w:rsidR="00882948" w:rsidRDefault="00882948" w:rsidP="00DB7F23">
            <w:r>
              <w:t>Tuesday</w:t>
            </w:r>
          </w:p>
        </w:tc>
        <w:tc>
          <w:tcPr>
            <w:tcW w:w="2398" w:type="dxa"/>
          </w:tcPr>
          <w:p w14:paraId="6EA44A62" w14:textId="1B852647" w:rsidR="00882948" w:rsidRDefault="00882948" w:rsidP="00DB7F23">
            <w:r>
              <w:t>Wednesday</w:t>
            </w:r>
          </w:p>
        </w:tc>
        <w:tc>
          <w:tcPr>
            <w:tcW w:w="2399" w:type="dxa"/>
          </w:tcPr>
          <w:p w14:paraId="2FC67748" w14:textId="29667241" w:rsidR="00882948" w:rsidRDefault="00882948" w:rsidP="00DB7F23">
            <w:r>
              <w:t>Thursday</w:t>
            </w:r>
          </w:p>
        </w:tc>
        <w:tc>
          <w:tcPr>
            <w:tcW w:w="2399" w:type="dxa"/>
          </w:tcPr>
          <w:p w14:paraId="6BDACB5D" w14:textId="0ECDCDEE" w:rsidR="00882948" w:rsidRDefault="00882948" w:rsidP="00DB7F23">
            <w:r>
              <w:t>Friday</w:t>
            </w:r>
          </w:p>
        </w:tc>
      </w:tr>
      <w:tr w:rsidR="00882948" w14:paraId="676BFBC3" w14:textId="77777777" w:rsidTr="00882948">
        <w:trPr>
          <w:trHeight w:val="720"/>
        </w:trPr>
        <w:tc>
          <w:tcPr>
            <w:tcW w:w="2398" w:type="dxa"/>
          </w:tcPr>
          <w:p w14:paraId="1A8086BD" w14:textId="2547C864" w:rsidR="00882948" w:rsidRDefault="00882948" w:rsidP="00DB7F23">
            <w:r>
              <w:t>Blue</w:t>
            </w:r>
          </w:p>
        </w:tc>
        <w:tc>
          <w:tcPr>
            <w:tcW w:w="2398" w:type="dxa"/>
          </w:tcPr>
          <w:p w14:paraId="4FBDB975" w14:textId="77777777" w:rsidR="00882948" w:rsidRDefault="00882948" w:rsidP="00DB7F23"/>
        </w:tc>
        <w:tc>
          <w:tcPr>
            <w:tcW w:w="2398" w:type="dxa"/>
          </w:tcPr>
          <w:p w14:paraId="3C808B35" w14:textId="77777777" w:rsidR="00882948" w:rsidRDefault="00882948" w:rsidP="00DB7F23"/>
        </w:tc>
        <w:tc>
          <w:tcPr>
            <w:tcW w:w="2398" w:type="dxa"/>
          </w:tcPr>
          <w:p w14:paraId="2A693198" w14:textId="77777777" w:rsidR="00882948" w:rsidRDefault="00882948" w:rsidP="00DB7F23"/>
        </w:tc>
        <w:tc>
          <w:tcPr>
            <w:tcW w:w="2399" w:type="dxa"/>
          </w:tcPr>
          <w:p w14:paraId="20A056AF" w14:textId="77777777" w:rsidR="00882948" w:rsidRDefault="00882948" w:rsidP="00DB7F23"/>
        </w:tc>
        <w:tc>
          <w:tcPr>
            <w:tcW w:w="2399" w:type="dxa"/>
          </w:tcPr>
          <w:p w14:paraId="422A2F79" w14:textId="77777777" w:rsidR="00882948" w:rsidRDefault="00882948" w:rsidP="00DB7F23"/>
        </w:tc>
      </w:tr>
      <w:tr w:rsidR="00882948" w14:paraId="4D696627" w14:textId="77777777" w:rsidTr="00882948">
        <w:trPr>
          <w:trHeight w:val="720"/>
        </w:trPr>
        <w:tc>
          <w:tcPr>
            <w:tcW w:w="2398" w:type="dxa"/>
          </w:tcPr>
          <w:p w14:paraId="34A65AA2" w14:textId="17CB668E" w:rsidR="00882948" w:rsidRDefault="00882948" w:rsidP="00DB7F23">
            <w:r>
              <w:t>Red</w:t>
            </w:r>
          </w:p>
        </w:tc>
        <w:tc>
          <w:tcPr>
            <w:tcW w:w="2398" w:type="dxa"/>
          </w:tcPr>
          <w:p w14:paraId="6CEFB6D1" w14:textId="77777777" w:rsidR="00882948" w:rsidRDefault="00882948" w:rsidP="00DB7F23"/>
        </w:tc>
        <w:tc>
          <w:tcPr>
            <w:tcW w:w="2398" w:type="dxa"/>
          </w:tcPr>
          <w:p w14:paraId="43455215" w14:textId="77777777" w:rsidR="00882948" w:rsidRDefault="00882948" w:rsidP="00DB7F23"/>
        </w:tc>
        <w:tc>
          <w:tcPr>
            <w:tcW w:w="2398" w:type="dxa"/>
          </w:tcPr>
          <w:p w14:paraId="556AC7AB" w14:textId="77777777" w:rsidR="00882948" w:rsidRDefault="00882948" w:rsidP="00DB7F23"/>
        </w:tc>
        <w:tc>
          <w:tcPr>
            <w:tcW w:w="2399" w:type="dxa"/>
          </w:tcPr>
          <w:p w14:paraId="7C7AD55E" w14:textId="77777777" w:rsidR="00882948" w:rsidRDefault="00882948" w:rsidP="00DB7F23"/>
        </w:tc>
        <w:tc>
          <w:tcPr>
            <w:tcW w:w="2399" w:type="dxa"/>
          </w:tcPr>
          <w:p w14:paraId="0F5866B8" w14:textId="77777777" w:rsidR="00882948" w:rsidRDefault="00882948" w:rsidP="00DB7F23"/>
        </w:tc>
      </w:tr>
      <w:tr w:rsidR="00882948" w14:paraId="482C29D5" w14:textId="77777777" w:rsidTr="00882948">
        <w:trPr>
          <w:trHeight w:val="720"/>
        </w:trPr>
        <w:tc>
          <w:tcPr>
            <w:tcW w:w="2398" w:type="dxa"/>
          </w:tcPr>
          <w:p w14:paraId="5F80C0AE" w14:textId="20A8FC8D" w:rsidR="00882948" w:rsidRDefault="00882948" w:rsidP="00DB7F23">
            <w:r>
              <w:t>Green</w:t>
            </w:r>
          </w:p>
        </w:tc>
        <w:tc>
          <w:tcPr>
            <w:tcW w:w="2398" w:type="dxa"/>
          </w:tcPr>
          <w:p w14:paraId="696CBD3B" w14:textId="77777777" w:rsidR="00882948" w:rsidRDefault="00882948" w:rsidP="00DB7F23"/>
        </w:tc>
        <w:tc>
          <w:tcPr>
            <w:tcW w:w="2398" w:type="dxa"/>
          </w:tcPr>
          <w:p w14:paraId="0BA48177" w14:textId="77777777" w:rsidR="00882948" w:rsidRDefault="00882948" w:rsidP="00DB7F23"/>
        </w:tc>
        <w:tc>
          <w:tcPr>
            <w:tcW w:w="2398" w:type="dxa"/>
          </w:tcPr>
          <w:p w14:paraId="41075D77" w14:textId="77777777" w:rsidR="00882948" w:rsidRDefault="00882948" w:rsidP="00DB7F23"/>
        </w:tc>
        <w:tc>
          <w:tcPr>
            <w:tcW w:w="2399" w:type="dxa"/>
          </w:tcPr>
          <w:p w14:paraId="529970A7" w14:textId="77777777" w:rsidR="00882948" w:rsidRDefault="00882948" w:rsidP="00DB7F23"/>
        </w:tc>
        <w:tc>
          <w:tcPr>
            <w:tcW w:w="2399" w:type="dxa"/>
          </w:tcPr>
          <w:p w14:paraId="63838903" w14:textId="77777777" w:rsidR="00882948" w:rsidRDefault="00882948" w:rsidP="00DB7F23"/>
        </w:tc>
      </w:tr>
      <w:tr w:rsidR="00882948" w14:paraId="7FEAE299" w14:textId="77777777" w:rsidTr="00882948">
        <w:trPr>
          <w:trHeight w:val="720"/>
        </w:trPr>
        <w:tc>
          <w:tcPr>
            <w:tcW w:w="2398" w:type="dxa"/>
          </w:tcPr>
          <w:p w14:paraId="614D9FE0" w14:textId="358C07DC" w:rsidR="00882948" w:rsidRDefault="00882948" w:rsidP="00DB7F23">
            <w:r>
              <w:t>Yellow</w:t>
            </w:r>
          </w:p>
        </w:tc>
        <w:tc>
          <w:tcPr>
            <w:tcW w:w="2398" w:type="dxa"/>
          </w:tcPr>
          <w:p w14:paraId="79FB49DC" w14:textId="77777777" w:rsidR="00882948" w:rsidRDefault="00882948" w:rsidP="00DB7F23"/>
        </w:tc>
        <w:tc>
          <w:tcPr>
            <w:tcW w:w="2398" w:type="dxa"/>
          </w:tcPr>
          <w:p w14:paraId="384D75EF" w14:textId="77777777" w:rsidR="00882948" w:rsidRDefault="00882948" w:rsidP="00DB7F23"/>
        </w:tc>
        <w:tc>
          <w:tcPr>
            <w:tcW w:w="2398" w:type="dxa"/>
          </w:tcPr>
          <w:p w14:paraId="0EB212CA" w14:textId="77777777" w:rsidR="00882948" w:rsidRDefault="00882948" w:rsidP="00DB7F23"/>
        </w:tc>
        <w:tc>
          <w:tcPr>
            <w:tcW w:w="2399" w:type="dxa"/>
          </w:tcPr>
          <w:p w14:paraId="6087955D" w14:textId="77777777" w:rsidR="00882948" w:rsidRDefault="00882948" w:rsidP="00DB7F23"/>
        </w:tc>
        <w:tc>
          <w:tcPr>
            <w:tcW w:w="2399" w:type="dxa"/>
          </w:tcPr>
          <w:p w14:paraId="4C7A03A6" w14:textId="77777777" w:rsidR="00882948" w:rsidRDefault="00882948" w:rsidP="00DB7F23"/>
        </w:tc>
      </w:tr>
      <w:tr w:rsidR="00882948" w14:paraId="63E4E887" w14:textId="77777777" w:rsidTr="00882948">
        <w:trPr>
          <w:trHeight w:val="720"/>
        </w:trPr>
        <w:tc>
          <w:tcPr>
            <w:tcW w:w="2398" w:type="dxa"/>
          </w:tcPr>
          <w:p w14:paraId="40DA654F" w14:textId="0879A35B" w:rsidR="00882948" w:rsidRDefault="00882948" w:rsidP="00DB7F23">
            <w:r>
              <w:t>Orange?</w:t>
            </w:r>
          </w:p>
        </w:tc>
        <w:tc>
          <w:tcPr>
            <w:tcW w:w="2398" w:type="dxa"/>
          </w:tcPr>
          <w:p w14:paraId="156D5B52" w14:textId="77777777" w:rsidR="00882948" w:rsidRDefault="00882948" w:rsidP="00DB7F23"/>
        </w:tc>
        <w:tc>
          <w:tcPr>
            <w:tcW w:w="2398" w:type="dxa"/>
          </w:tcPr>
          <w:p w14:paraId="1F55278B" w14:textId="77777777" w:rsidR="00882948" w:rsidRDefault="00882948" w:rsidP="00DB7F23"/>
        </w:tc>
        <w:tc>
          <w:tcPr>
            <w:tcW w:w="2398" w:type="dxa"/>
          </w:tcPr>
          <w:p w14:paraId="20DAAF4D" w14:textId="77777777" w:rsidR="00882948" w:rsidRDefault="00882948" w:rsidP="00DB7F23"/>
        </w:tc>
        <w:tc>
          <w:tcPr>
            <w:tcW w:w="2399" w:type="dxa"/>
          </w:tcPr>
          <w:p w14:paraId="0083F278" w14:textId="77777777" w:rsidR="00882948" w:rsidRDefault="00882948" w:rsidP="00DB7F23"/>
        </w:tc>
        <w:tc>
          <w:tcPr>
            <w:tcW w:w="2399" w:type="dxa"/>
          </w:tcPr>
          <w:p w14:paraId="60F9A2BC" w14:textId="77777777" w:rsidR="00882948" w:rsidRDefault="00882948" w:rsidP="00DB7F23"/>
        </w:tc>
      </w:tr>
    </w:tbl>
    <w:p w14:paraId="633FACF0" w14:textId="799AFE20" w:rsidR="00882948" w:rsidRDefault="00882948" w:rsidP="00DB7F23">
      <w:r>
        <w:t>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882948" w14:paraId="0ACF09A6" w14:textId="77777777" w:rsidTr="00882948">
        <w:tc>
          <w:tcPr>
            <w:tcW w:w="2878" w:type="dxa"/>
          </w:tcPr>
          <w:p w14:paraId="43539AC5" w14:textId="77777777" w:rsidR="00882948" w:rsidRDefault="00882948" w:rsidP="00DB7F23"/>
        </w:tc>
        <w:tc>
          <w:tcPr>
            <w:tcW w:w="2878" w:type="dxa"/>
          </w:tcPr>
          <w:p w14:paraId="79653D19" w14:textId="41480038" w:rsidR="00882948" w:rsidRDefault="00882948" w:rsidP="00DB7F23">
            <w:r>
              <w:t>Block 1</w:t>
            </w:r>
          </w:p>
        </w:tc>
        <w:tc>
          <w:tcPr>
            <w:tcW w:w="2878" w:type="dxa"/>
          </w:tcPr>
          <w:p w14:paraId="3BE5D780" w14:textId="0411EFF8" w:rsidR="00882948" w:rsidRDefault="00882948" w:rsidP="00DB7F23">
            <w:r>
              <w:t>Clock 2</w:t>
            </w:r>
          </w:p>
        </w:tc>
        <w:tc>
          <w:tcPr>
            <w:tcW w:w="2878" w:type="dxa"/>
          </w:tcPr>
          <w:p w14:paraId="7B89273B" w14:textId="2738E65E" w:rsidR="00882948" w:rsidRDefault="00882948" w:rsidP="00DB7F23">
            <w:r>
              <w:t>Block 3</w:t>
            </w:r>
          </w:p>
        </w:tc>
        <w:tc>
          <w:tcPr>
            <w:tcW w:w="2878" w:type="dxa"/>
          </w:tcPr>
          <w:p w14:paraId="57B30B8D" w14:textId="7BA921EF" w:rsidR="00882948" w:rsidRDefault="00882948" w:rsidP="00DB7F23">
            <w:r>
              <w:t>Block 4</w:t>
            </w:r>
          </w:p>
        </w:tc>
      </w:tr>
      <w:tr w:rsidR="00882948" w14:paraId="106293F0" w14:textId="77777777" w:rsidTr="00882948">
        <w:tc>
          <w:tcPr>
            <w:tcW w:w="2878" w:type="dxa"/>
          </w:tcPr>
          <w:p w14:paraId="43B1EE96" w14:textId="2797BE69" w:rsidR="00882948" w:rsidRDefault="00882948" w:rsidP="00DB7F23">
            <w:r>
              <w:t>Blue</w:t>
            </w:r>
          </w:p>
        </w:tc>
        <w:tc>
          <w:tcPr>
            <w:tcW w:w="2878" w:type="dxa"/>
          </w:tcPr>
          <w:p w14:paraId="1C1ABCB2" w14:textId="77777777" w:rsidR="00882948" w:rsidRDefault="00882948" w:rsidP="00DB7F23"/>
        </w:tc>
        <w:tc>
          <w:tcPr>
            <w:tcW w:w="2878" w:type="dxa"/>
          </w:tcPr>
          <w:p w14:paraId="48C5C816" w14:textId="77777777" w:rsidR="00882948" w:rsidRDefault="00882948" w:rsidP="00DB7F23"/>
        </w:tc>
        <w:tc>
          <w:tcPr>
            <w:tcW w:w="2878" w:type="dxa"/>
          </w:tcPr>
          <w:p w14:paraId="6699E282" w14:textId="77777777" w:rsidR="00882948" w:rsidRDefault="00882948" w:rsidP="00DB7F23"/>
        </w:tc>
        <w:tc>
          <w:tcPr>
            <w:tcW w:w="2878" w:type="dxa"/>
          </w:tcPr>
          <w:p w14:paraId="3893925C" w14:textId="77777777" w:rsidR="00882948" w:rsidRDefault="00882948" w:rsidP="00DB7F23"/>
        </w:tc>
      </w:tr>
      <w:tr w:rsidR="00882948" w14:paraId="58A5AF95" w14:textId="77777777" w:rsidTr="00882948">
        <w:tc>
          <w:tcPr>
            <w:tcW w:w="2878" w:type="dxa"/>
          </w:tcPr>
          <w:p w14:paraId="30D220BA" w14:textId="631A255F" w:rsidR="00882948" w:rsidRDefault="00882948" w:rsidP="00DB7F23">
            <w:r>
              <w:t>Red</w:t>
            </w:r>
          </w:p>
        </w:tc>
        <w:tc>
          <w:tcPr>
            <w:tcW w:w="2878" w:type="dxa"/>
          </w:tcPr>
          <w:p w14:paraId="083E3E70" w14:textId="77777777" w:rsidR="00882948" w:rsidRDefault="00882948" w:rsidP="00DB7F23"/>
        </w:tc>
        <w:tc>
          <w:tcPr>
            <w:tcW w:w="2878" w:type="dxa"/>
          </w:tcPr>
          <w:p w14:paraId="56EE115F" w14:textId="77777777" w:rsidR="00882948" w:rsidRDefault="00882948" w:rsidP="00DB7F23"/>
        </w:tc>
        <w:tc>
          <w:tcPr>
            <w:tcW w:w="2878" w:type="dxa"/>
          </w:tcPr>
          <w:p w14:paraId="061D5CAE" w14:textId="77777777" w:rsidR="00882948" w:rsidRDefault="00882948" w:rsidP="00DB7F23"/>
        </w:tc>
        <w:tc>
          <w:tcPr>
            <w:tcW w:w="2878" w:type="dxa"/>
          </w:tcPr>
          <w:p w14:paraId="2F7939A8" w14:textId="77777777" w:rsidR="00882948" w:rsidRDefault="00882948" w:rsidP="00DB7F23"/>
        </w:tc>
      </w:tr>
      <w:tr w:rsidR="00882948" w14:paraId="723777B0" w14:textId="77777777" w:rsidTr="00882948">
        <w:tc>
          <w:tcPr>
            <w:tcW w:w="2878" w:type="dxa"/>
          </w:tcPr>
          <w:p w14:paraId="674DC0E4" w14:textId="79C10F4C" w:rsidR="00882948" w:rsidRDefault="00882948" w:rsidP="00DB7F23">
            <w:r>
              <w:t>Green</w:t>
            </w:r>
          </w:p>
        </w:tc>
        <w:tc>
          <w:tcPr>
            <w:tcW w:w="2878" w:type="dxa"/>
          </w:tcPr>
          <w:p w14:paraId="2CEDDBE5" w14:textId="77777777" w:rsidR="00882948" w:rsidRDefault="00882948" w:rsidP="00DB7F23"/>
        </w:tc>
        <w:tc>
          <w:tcPr>
            <w:tcW w:w="2878" w:type="dxa"/>
          </w:tcPr>
          <w:p w14:paraId="3C19BDB4" w14:textId="77777777" w:rsidR="00882948" w:rsidRDefault="00882948" w:rsidP="00DB7F23"/>
        </w:tc>
        <w:tc>
          <w:tcPr>
            <w:tcW w:w="2878" w:type="dxa"/>
          </w:tcPr>
          <w:p w14:paraId="428F703E" w14:textId="77777777" w:rsidR="00882948" w:rsidRDefault="00882948" w:rsidP="00DB7F23"/>
        </w:tc>
        <w:tc>
          <w:tcPr>
            <w:tcW w:w="2878" w:type="dxa"/>
          </w:tcPr>
          <w:p w14:paraId="13D1C9CD" w14:textId="77777777" w:rsidR="00882948" w:rsidRDefault="00882948" w:rsidP="00DB7F23"/>
        </w:tc>
      </w:tr>
      <w:tr w:rsidR="00882948" w14:paraId="768D0DE0" w14:textId="77777777" w:rsidTr="00882948">
        <w:tc>
          <w:tcPr>
            <w:tcW w:w="2878" w:type="dxa"/>
          </w:tcPr>
          <w:p w14:paraId="54F7A04F" w14:textId="7CF16DE7" w:rsidR="00882948" w:rsidRDefault="00882948" w:rsidP="00DB7F23">
            <w:r>
              <w:t>Yellow</w:t>
            </w:r>
          </w:p>
        </w:tc>
        <w:tc>
          <w:tcPr>
            <w:tcW w:w="2878" w:type="dxa"/>
          </w:tcPr>
          <w:p w14:paraId="3ACDDCD4" w14:textId="77777777" w:rsidR="00882948" w:rsidRDefault="00882948" w:rsidP="00DB7F23"/>
        </w:tc>
        <w:tc>
          <w:tcPr>
            <w:tcW w:w="2878" w:type="dxa"/>
          </w:tcPr>
          <w:p w14:paraId="069D7A99" w14:textId="77777777" w:rsidR="00882948" w:rsidRDefault="00882948" w:rsidP="00DB7F23"/>
        </w:tc>
        <w:tc>
          <w:tcPr>
            <w:tcW w:w="2878" w:type="dxa"/>
          </w:tcPr>
          <w:p w14:paraId="6275014B" w14:textId="77777777" w:rsidR="00882948" w:rsidRDefault="00882948" w:rsidP="00DB7F23"/>
        </w:tc>
        <w:tc>
          <w:tcPr>
            <w:tcW w:w="2878" w:type="dxa"/>
          </w:tcPr>
          <w:p w14:paraId="3DBF7F8D" w14:textId="77777777" w:rsidR="00882948" w:rsidRDefault="00882948" w:rsidP="00DB7F23"/>
        </w:tc>
      </w:tr>
      <w:tr w:rsidR="00882948" w14:paraId="7A17852E" w14:textId="77777777" w:rsidTr="00882948">
        <w:tc>
          <w:tcPr>
            <w:tcW w:w="2878" w:type="dxa"/>
          </w:tcPr>
          <w:p w14:paraId="1C5A396C" w14:textId="1F8D95DF" w:rsidR="00882948" w:rsidRDefault="00882948" w:rsidP="00DB7F23">
            <w:r>
              <w:t>orange</w:t>
            </w:r>
          </w:p>
        </w:tc>
        <w:tc>
          <w:tcPr>
            <w:tcW w:w="2878" w:type="dxa"/>
          </w:tcPr>
          <w:p w14:paraId="4C599F34" w14:textId="77777777" w:rsidR="00882948" w:rsidRDefault="00882948" w:rsidP="00DB7F23"/>
        </w:tc>
        <w:tc>
          <w:tcPr>
            <w:tcW w:w="2878" w:type="dxa"/>
          </w:tcPr>
          <w:p w14:paraId="253D65DC" w14:textId="77777777" w:rsidR="00882948" w:rsidRDefault="00882948" w:rsidP="00DB7F23"/>
        </w:tc>
        <w:tc>
          <w:tcPr>
            <w:tcW w:w="2878" w:type="dxa"/>
          </w:tcPr>
          <w:p w14:paraId="3F7965D7" w14:textId="77777777" w:rsidR="00882948" w:rsidRDefault="00882948" w:rsidP="00DB7F23"/>
        </w:tc>
        <w:tc>
          <w:tcPr>
            <w:tcW w:w="2878" w:type="dxa"/>
          </w:tcPr>
          <w:p w14:paraId="2F44B66F" w14:textId="77777777" w:rsidR="00882948" w:rsidRDefault="00882948" w:rsidP="00DB7F23"/>
        </w:tc>
      </w:tr>
    </w:tbl>
    <w:p w14:paraId="55F8C0F3" w14:textId="77777777" w:rsidR="00882948" w:rsidRDefault="00882948" w:rsidP="00DB7F23"/>
    <w:sectPr w:rsidR="00882948" w:rsidSect="00C752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Janda Safe and Sound Solid">
    <w:altName w:val="Corbel"/>
    <w:charset w:val="00"/>
    <w:family w:val="auto"/>
    <w:pitch w:val="variable"/>
    <w:sig w:usb0="A000002F" w:usb1="10000042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628D"/>
    <w:multiLevelType w:val="hybridMultilevel"/>
    <w:tmpl w:val="1D7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7CEF"/>
    <w:multiLevelType w:val="hybridMultilevel"/>
    <w:tmpl w:val="74FC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328C"/>
    <w:multiLevelType w:val="hybridMultilevel"/>
    <w:tmpl w:val="BED0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23"/>
    <w:rsid w:val="000A365E"/>
    <w:rsid w:val="001F73BA"/>
    <w:rsid w:val="003744CC"/>
    <w:rsid w:val="00535D85"/>
    <w:rsid w:val="00882948"/>
    <w:rsid w:val="008B3DEE"/>
    <w:rsid w:val="00A06144"/>
    <w:rsid w:val="00A820EB"/>
    <w:rsid w:val="00C56B62"/>
    <w:rsid w:val="00C6559D"/>
    <w:rsid w:val="00C752D5"/>
    <w:rsid w:val="00C8488F"/>
    <w:rsid w:val="00D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31B5"/>
  <w15:chartTrackingRefBased/>
  <w15:docId w15:val="{9DEE1C05-BE25-4360-831B-584BFD01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CC"/>
    <w:pPr>
      <w:spacing w:after="0" w:line="240" w:lineRule="auto"/>
    </w:pPr>
    <w:rPr>
      <w:rFonts w:ascii="Janda Safe and Sound Solid" w:hAnsi="Janda Safe and Sound Soli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F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schoolsmd.org/curriculum/enriched/staff/classroom-strategies/stations-math.aspx" TargetMode="External"/><Relationship Id="rId13" Type="http://schemas.openxmlformats.org/officeDocument/2006/relationships/hyperlink" Target="https://middleschoolscience.com/tag/sta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uracandler.com/books/mathstations.php" TargetMode="External"/><Relationship Id="rId12" Type="http://schemas.openxmlformats.org/officeDocument/2006/relationships/hyperlink" Target="https://learningcenter.nsta.org/discuss/default.aspx?tid=8Z8t6lli04w_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blevinsenterprises.com/Learning_Stations_Handout.pdf" TargetMode="External"/><Relationship Id="rId11" Type="http://schemas.openxmlformats.org/officeDocument/2006/relationships/hyperlink" Target="http://www.keslerscience.com/the-complete-guide-to-setting-up-effective-science-stations/" TargetMode="External"/><Relationship Id="rId5" Type="http://schemas.openxmlformats.org/officeDocument/2006/relationships/hyperlink" Target="https://www.edutopia.org/blog/learning-centers-in-secondary-classroom-ted-malefyt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teachingtoinspire.com/2013/11/guided-math-in-upper-gra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ddleschoolmathman.blogspot.com/p/blog-page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Meridith</dc:creator>
  <cp:keywords/>
  <dc:description/>
  <cp:lastModifiedBy>Meyer, Meridith</cp:lastModifiedBy>
  <cp:revision>2</cp:revision>
  <dcterms:created xsi:type="dcterms:W3CDTF">2017-09-21T18:51:00Z</dcterms:created>
  <dcterms:modified xsi:type="dcterms:W3CDTF">2017-09-25T18:42:00Z</dcterms:modified>
</cp:coreProperties>
</file>